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0792" w:rsidRDefault="00B943E4" w:rsidP="009A0792">
      <w:pPr>
        <w:ind w:firstLine="708"/>
        <w:jc w:val="both"/>
        <w:rPr>
          <w:rFonts w:ascii="Book Antiqua" w:hAnsi="Book Antiqua" w:cs="Arial"/>
          <w:sz w:val="24"/>
          <w:szCs w:val="24"/>
        </w:rPr>
      </w:pPr>
      <w:r>
        <w:rPr>
          <w:rFonts w:ascii="Book Antiqua" w:hAnsi="Book Antiqua"/>
          <w:sz w:val="24"/>
          <w:szCs w:val="24"/>
        </w:rPr>
        <w:t xml:space="preserve">Nel pomeriggio di martedì 24 febbraio a Firenze si è tenuta la presentazione del libro </w:t>
      </w:r>
      <w:r w:rsidRPr="00B943E4">
        <w:rPr>
          <w:rFonts w:ascii="Book Antiqua" w:hAnsi="Book Antiqua"/>
          <w:i/>
          <w:sz w:val="24"/>
          <w:szCs w:val="24"/>
        </w:rPr>
        <w:t>A5405 Il coraggio di vivere</w:t>
      </w:r>
      <w:r>
        <w:rPr>
          <w:rFonts w:ascii="Book Antiqua" w:hAnsi="Book Antiqua"/>
          <w:sz w:val="24"/>
          <w:szCs w:val="24"/>
        </w:rPr>
        <w:t xml:space="preserve"> di Nedo Fiano. In apertura è stato letto un saluto trasmesso, per conto del padre, da Enzo Fiano</w:t>
      </w:r>
      <w:r w:rsidR="00A367DD">
        <w:rPr>
          <w:rFonts w:ascii="Book Antiqua" w:hAnsi="Book Antiqua"/>
          <w:sz w:val="24"/>
          <w:szCs w:val="24"/>
        </w:rPr>
        <w:t xml:space="preserve"> (</w:t>
      </w:r>
      <w:r w:rsidRPr="00B943E4">
        <w:rPr>
          <w:rFonts w:ascii="Book Antiqua" w:hAnsi="Book Antiqua"/>
          <w:sz w:val="24"/>
          <w:szCs w:val="24"/>
        </w:rPr>
        <w:t>“</w:t>
      </w:r>
      <w:r w:rsidRPr="00B943E4">
        <w:rPr>
          <w:rFonts w:ascii="Book Antiqua" w:hAnsi="Book Antiqua" w:cs="Arial"/>
          <w:sz w:val="24"/>
          <w:szCs w:val="24"/>
        </w:rPr>
        <w:t>Conservare, custodire e trasmettere la memoria. Una memoria, la sua, tanto terribile quanto incredibilmente lucida, e piena di dignità. Credere “fermamente nel dovere del ricordo perché il nostro passato è in qualche maniera memoria del futuro”, questo è sempre stato il monito di mio padre che ha raccontato la tragedia della nostra civiltà attraverso pagine che “riempie di vita, di colore, di profumi” nonostante la morte, la violenza estrema, assoluta, si dilati ovunque.</w:t>
      </w:r>
      <w:r>
        <w:rPr>
          <w:rFonts w:ascii="Book Antiqua" w:hAnsi="Book Antiqua" w:cs="Arial"/>
          <w:sz w:val="24"/>
          <w:szCs w:val="24"/>
        </w:rPr>
        <w:t>”</w:t>
      </w:r>
      <w:r w:rsidR="00A367DD">
        <w:rPr>
          <w:rFonts w:ascii="Book Antiqua" w:hAnsi="Book Antiqua" w:cs="Arial"/>
          <w:sz w:val="24"/>
          <w:szCs w:val="24"/>
        </w:rPr>
        <w:t>)</w:t>
      </w:r>
    </w:p>
    <w:p w:rsidR="009A0792" w:rsidRDefault="00B943E4" w:rsidP="009A0792">
      <w:pPr>
        <w:ind w:firstLine="708"/>
        <w:jc w:val="both"/>
        <w:rPr>
          <w:rFonts w:ascii="Book Antiqua" w:hAnsi="Book Antiqua" w:cs="Arial"/>
          <w:sz w:val="24"/>
          <w:szCs w:val="24"/>
        </w:rPr>
      </w:pPr>
      <w:r>
        <w:rPr>
          <w:rFonts w:ascii="Book Antiqua" w:hAnsi="Book Antiqua" w:cs="Arial"/>
          <w:sz w:val="24"/>
          <w:szCs w:val="24"/>
        </w:rPr>
        <w:t>Nel corso dell’in</w:t>
      </w:r>
      <w:r w:rsidR="00346EDA">
        <w:rPr>
          <w:rFonts w:ascii="Book Antiqua" w:hAnsi="Book Antiqua" w:cs="Arial"/>
          <w:sz w:val="24"/>
          <w:szCs w:val="24"/>
        </w:rPr>
        <w:t>iziativa</w:t>
      </w:r>
      <w:r>
        <w:rPr>
          <w:rFonts w:ascii="Book Antiqua" w:hAnsi="Book Antiqua" w:cs="Arial"/>
          <w:sz w:val="24"/>
          <w:szCs w:val="24"/>
        </w:rPr>
        <w:t xml:space="preserve">, che ha visto </w:t>
      </w:r>
      <w:r w:rsidR="009A0792">
        <w:rPr>
          <w:rFonts w:ascii="Book Antiqua" w:hAnsi="Book Antiqua" w:cs="Arial"/>
          <w:sz w:val="24"/>
          <w:szCs w:val="24"/>
        </w:rPr>
        <w:t>intervenire</w:t>
      </w:r>
      <w:r>
        <w:rPr>
          <w:rFonts w:ascii="Book Antiqua" w:hAnsi="Book Antiqua" w:cs="Arial"/>
          <w:sz w:val="24"/>
          <w:szCs w:val="24"/>
        </w:rPr>
        <w:t xml:space="preserve"> </w:t>
      </w:r>
      <w:proofErr w:type="spellStart"/>
      <w:r>
        <w:rPr>
          <w:rFonts w:ascii="Book Antiqua" w:hAnsi="Book Antiqua" w:cs="Arial"/>
          <w:sz w:val="24"/>
          <w:szCs w:val="24"/>
        </w:rPr>
        <w:t>Mons</w:t>
      </w:r>
      <w:proofErr w:type="spellEnd"/>
      <w:r>
        <w:rPr>
          <w:rFonts w:ascii="Book Antiqua" w:hAnsi="Book Antiqua" w:cs="Arial"/>
          <w:sz w:val="24"/>
          <w:szCs w:val="24"/>
        </w:rPr>
        <w:t xml:space="preserve">. A. </w:t>
      </w:r>
      <w:proofErr w:type="spellStart"/>
      <w:r>
        <w:rPr>
          <w:rFonts w:ascii="Book Antiqua" w:hAnsi="Book Antiqua" w:cs="Arial"/>
          <w:sz w:val="24"/>
          <w:szCs w:val="24"/>
        </w:rPr>
        <w:t>Bellandi</w:t>
      </w:r>
      <w:proofErr w:type="spellEnd"/>
      <w:r>
        <w:rPr>
          <w:rFonts w:ascii="Book Antiqua" w:hAnsi="Book Antiqua" w:cs="Arial"/>
          <w:sz w:val="24"/>
          <w:szCs w:val="24"/>
        </w:rPr>
        <w:t xml:space="preserve">, Vicario Generale dell’Arcidiocesi di Firenze </w:t>
      </w:r>
      <w:r w:rsidR="00E3481A">
        <w:rPr>
          <w:rFonts w:ascii="Book Antiqua" w:hAnsi="Book Antiqua" w:cs="Arial"/>
          <w:sz w:val="24"/>
          <w:szCs w:val="24"/>
        </w:rPr>
        <w:t>e</w:t>
      </w:r>
      <w:r w:rsidR="009A0792">
        <w:rPr>
          <w:rFonts w:ascii="Book Antiqua" w:hAnsi="Book Antiqua" w:cs="Arial"/>
          <w:sz w:val="24"/>
          <w:szCs w:val="24"/>
        </w:rPr>
        <w:t>d i</w:t>
      </w:r>
      <w:r w:rsidR="00E3481A">
        <w:rPr>
          <w:rFonts w:ascii="Book Antiqua" w:hAnsi="Book Antiqua" w:cs="Arial"/>
          <w:sz w:val="24"/>
          <w:szCs w:val="24"/>
        </w:rPr>
        <w:t>l</w:t>
      </w:r>
      <w:r>
        <w:rPr>
          <w:rFonts w:ascii="Book Antiqua" w:hAnsi="Book Antiqua" w:cs="Arial"/>
          <w:sz w:val="24"/>
          <w:szCs w:val="24"/>
        </w:rPr>
        <w:t xml:space="preserve"> </w:t>
      </w:r>
      <w:proofErr w:type="spellStart"/>
      <w:r>
        <w:rPr>
          <w:rFonts w:ascii="Book Antiqua" w:hAnsi="Book Antiqua" w:cs="Arial"/>
          <w:sz w:val="24"/>
          <w:szCs w:val="24"/>
        </w:rPr>
        <w:t>Rav</w:t>
      </w:r>
      <w:proofErr w:type="spellEnd"/>
      <w:r>
        <w:rPr>
          <w:rFonts w:ascii="Book Antiqua" w:hAnsi="Book Antiqua" w:cs="Arial"/>
          <w:sz w:val="24"/>
          <w:szCs w:val="24"/>
        </w:rPr>
        <w:t xml:space="preserve"> J. Levi, Rabbino Capo della Comunità Ebraica di Firenze, </w:t>
      </w:r>
      <w:r w:rsidR="00346EDA">
        <w:rPr>
          <w:rFonts w:ascii="Book Antiqua" w:hAnsi="Book Antiqua" w:cs="Arial"/>
          <w:sz w:val="24"/>
          <w:szCs w:val="24"/>
        </w:rPr>
        <w:t>Leonardo Bianchi, Moderatore dell’incontro, ha sottolineato che “ogni giorno va vissuto come Giorno della memoria, specialmente quando</w:t>
      </w:r>
      <w:r w:rsidR="00A367DD">
        <w:rPr>
          <w:rFonts w:ascii="Book Antiqua" w:hAnsi="Book Antiqua" w:cs="Arial"/>
          <w:sz w:val="24"/>
          <w:szCs w:val="24"/>
        </w:rPr>
        <w:t>,</w:t>
      </w:r>
      <w:r w:rsidR="00346EDA">
        <w:rPr>
          <w:rFonts w:ascii="Book Antiqua" w:hAnsi="Book Antiqua" w:cs="Arial"/>
          <w:sz w:val="24"/>
          <w:szCs w:val="24"/>
        </w:rPr>
        <w:t xml:space="preserve"> anche </w:t>
      </w:r>
      <w:r w:rsidR="00A367DD">
        <w:rPr>
          <w:rFonts w:ascii="Book Antiqua" w:hAnsi="Book Antiqua" w:cs="Arial"/>
          <w:sz w:val="24"/>
          <w:szCs w:val="24"/>
        </w:rPr>
        <w:t>da noi,</w:t>
      </w:r>
      <w:r w:rsidR="00346EDA">
        <w:rPr>
          <w:rFonts w:ascii="Book Antiqua" w:hAnsi="Book Antiqua" w:cs="Arial"/>
          <w:sz w:val="24"/>
          <w:szCs w:val="24"/>
        </w:rPr>
        <w:t xml:space="preserve"> la discriminazione per motivi di razza e di religione si esprime in forme aggressive, come nel</w:t>
      </w:r>
      <w:r w:rsidR="009A0792">
        <w:rPr>
          <w:rFonts w:ascii="Book Antiqua" w:hAnsi="Book Antiqua" w:cs="Arial"/>
          <w:sz w:val="24"/>
          <w:szCs w:val="24"/>
        </w:rPr>
        <w:t xml:space="preserve"> recente </w:t>
      </w:r>
      <w:r w:rsidR="00346EDA">
        <w:rPr>
          <w:rFonts w:ascii="Book Antiqua" w:hAnsi="Book Antiqua" w:cs="Arial"/>
          <w:sz w:val="24"/>
          <w:szCs w:val="24"/>
        </w:rPr>
        <w:t>episodio di Grassina”, ed ha rimarcato la necessità che i cimeli di un Giusto tra le Nazioni come Gino Bartali trovino proprio a Firenze degna e definitiva collocazione.</w:t>
      </w:r>
    </w:p>
    <w:p w:rsidR="009A0792" w:rsidRDefault="00346EDA" w:rsidP="009A0792">
      <w:pPr>
        <w:ind w:firstLine="708"/>
        <w:jc w:val="both"/>
        <w:rPr>
          <w:rFonts w:ascii="Book Antiqua" w:hAnsi="Book Antiqua" w:cs="Arial"/>
          <w:sz w:val="24"/>
          <w:szCs w:val="24"/>
        </w:rPr>
      </w:pPr>
      <w:r>
        <w:rPr>
          <w:rFonts w:ascii="Book Antiqua" w:hAnsi="Book Antiqua" w:cs="Arial"/>
          <w:sz w:val="24"/>
          <w:szCs w:val="24"/>
        </w:rPr>
        <w:t>Con riferimento al testo di legge sul negazionismo, approvato dal Senato l’11 scorso ed ora all’esame della Camera, Bianchi ha precisato che “non si tratta di introdurre una verità di Stato, che porrebbe seri dubbi</w:t>
      </w:r>
      <w:r w:rsidR="00E3481A">
        <w:rPr>
          <w:rFonts w:ascii="Book Antiqua" w:hAnsi="Book Antiqua" w:cs="Arial"/>
          <w:sz w:val="24"/>
          <w:szCs w:val="24"/>
        </w:rPr>
        <w:t xml:space="preserve"> di legittimità costituzionale: non spetta, infatti, al legislatore classificare gli eventi storici, come ha anche dichiarato il </w:t>
      </w:r>
      <w:proofErr w:type="spellStart"/>
      <w:r w:rsidR="00E3481A" w:rsidRPr="00E3481A">
        <w:rPr>
          <w:rFonts w:ascii="Book Antiqua" w:hAnsi="Book Antiqua" w:cs="Arial"/>
          <w:i/>
          <w:sz w:val="24"/>
          <w:szCs w:val="24"/>
        </w:rPr>
        <w:t>Conseil</w:t>
      </w:r>
      <w:proofErr w:type="spellEnd"/>
      <w:r w:rsidR="00E3481A" w:rsidRPr="00E3481A">
        <w:rPr>
          <w:rFonts w:ascii="Book Antiqua" w:hAnsi="Book Antiqua" w:cs="Arial"/>
          <w:i/>
          <w:sz w:val="24"/>
          <w:szCs w:val="24"/>
        </w:rPr>
        <w:t xml:space="preserve"> </w:t>
      </w:r>
      <w:proofErr w:type="spellStart"/>
      <w:r w:rsidR="00E3481A" w:rsidRPr="00E3481A">
        <w:rPr>
          <w:rFonts w:ascii="Book Antiqua" w:hAnsi="Book Antiqua" w:cs="Arial"/>
          <w:i/>
          <w:sz w:val="24"/>
          <w:szCs w:val="24"/>
        </w:rPr>
        <w:t>constitutionnel</w:t>
      </w:r>
      <w:proofErr w:type="spellEnd"/>
      <w:r w:rsidR="00E3481A">
        <w:rPr>
          <w:rFonts w:ascii="Book Antiqua" w:hAnsi="Book Antiqua" w:cs="Arial"/>
          <w:sz w:val="24"/>
          <w:szCs w:val="24"/>
        </w:rPr>
        <w:t xml:space="preserve"> francese. Si tratta, piuttosto, di garantire la fondamentale eguaglianza nella dignità delle persone nel rispetto delle libertà costituzionali di ricerca storica e di espressione, in pieno accordo con quanto riconosciuto dalla Corte Europea dei Diritti dell’Uomo, sul fatto che il delitto di genocidio può esser definito tale solo se vi è stato accertamento da parte di una giurisdizione internazionale, come</w:t>
      </w:r>
      <w:r w:rsidR="009A0792">
        <w:rPr>
          <w:rFonts w:ascii="Book Antiqua" w:hAnsi="Book Antiqua" w:cs="Arial"/>
          <w:sz w:val="24"/>
          <w:szCs w:val="24"/>
        </w:rPr>
        <w:t>, per l’appunto,</w:t>
      </w:r>
      <w:r w:rsidR="00E3481A">
        <w:rPr>
          <w:rFonts w:ascii="Book Antiqua" w:hAnsi="Book Antiqua" w:cs="Arial"/>
          <w:sz w:val="24"/>
          <w:szCs w:val="24"/>
        </w:rPr>
        <w:t xml:space="preserve"> è avvenuto per la Shoah da parte del Tribunale di Norimberga”.</w:t>
      </w:r>
      <w:r w:rsidR="00A423B2">
        <w:rPr>
          <w:rFonts w:ascii="Book Antiqua" w:hAnsi="Book Antiqua" w:cs="Arial"/>
          <w:sz w:val="24"/>
          <w:szCs w:val="24"/>
        </w:rPr>
        <w:t xml:space="preserve"> “E, soprattutto, occorre fare una manutenzione diffusa ed ininterrotta nella cultura personale e comunitaria dei valori civili, giuridici e sociali che traggono alimento da questi eventi”.</w:t>
      </w:r>
    </w:p>
    <w:p w:rsidR="00B943E4" w:rsidRPr="00E3481A" w:rsidRDefault="00E3481A" w:rsidP="009A0792">
      <w:pPr>
        <w:ind w:firstLine="708"/>
        <w:jc w:val="both"/>
        <w:rPr>
          <w:rFonts w:ascii="Arial" w:hAnsi="Arial" w:cs="Arial"/>
          <w:sz w:val="24"/>
          <w:szCs w:val="24"/>
        </w:rPr>
      </w:pPr>
      <w:r>
        <w:rPr>
          <w:rFonts w:ascii="Book Antiqua" w:hAnsi="Book Antiqua" w:cs="Arial"/>
          <w:sz w:val="24"/>
          <w:szCs w:val="24"/>
        </w:rPr>
        <w:t xml:space="preserve">Relatori il filosofo M. </w:t>
      </w:r>
      <w:proofErr w:type="spellStart"/>
      <w:r>
        <w:rPr>
          <w:rFonts w:ascii="Book Antiqua" w:hAnsi="Book Antiqua" w:cs="Arial"/>
          <w:sz w:val="24"/>
          <w:szCs w:val="24"/>
        </w:rPr>
        <w:t>Schoepflin</w:t>
      </w:r>
      <w:proofErr w:type="spellEnd"/>
      <w:r w:rsidR="00A367DD">
        <w:rPr>
          <w:rFonts w:ascii="Book Antiqua" w:hAnsi="Book Antiqua" w:cs="Arial"/>
          <w:sz w:val="24"/>
          <w:szCs w:val="24"/>
        </w:rPr>
        <w:t>, che ha dato una lettura esistenziale del libro, insistendo sulla strategia distruttiva dei campi di sterminio, e la storica M. Baiardi,  che ha svolto una ricostruzione appassionata e rigorosa de</w:t>
      </w:r>
      <w:r w:rsidR="009A0792">
        <w:rPr>
          <w:rFonts w:ascii="Book Antiqua" w:hAnsi="Book Antiqua" w:cs="Arial"/>
          <w:sz w:val="24"/>
          <w:szCs w:val="24"/>
        </w:rPr>
        <w:t>lla deportazione vissuta e narrata</w:t>
      </w:r>
      <w:r w:rsidR="00A367DD">
        <w:rPr>
          <w:rFonts w:ascii="Book Antiqua" w:hAnsi="Book Antiqua" w:cs="Arial"/>
          <w:sz w:val="24"/>
          <w:szCs w:val="24"/>
        </w:rPr>
        <w:t xml:space="preserve">. Numerosi gli interventi del pubblico e di esponenti di associazioni promotrici </w:t>
      </w:r>
      <w:r w:rsidR="00A423B2">
        <w:rPr>
          <w:rFonts w:ascii="Book Antiqua" w:hAnsi="Book Antiqua" w:cs="Arial"/>
          <w:sz w:val="24"/>
          <w:szCs w:val="24"/>
        </w:rPr>
        <w:t>o aderenti a</w:t>
      </w:r>
      <w:r w:rsidR="00A367DD">
        <w:rPr>
          <w:rFonts w:ascii="Book Antiqua" w:hAnsi="Book Antiqua" w:cs="Arial"/>
          <w:sz w:val="24"/>
          <w:szCs w:val="24"/>
        </w:rPr>
        <w:t>ll’evento, la Società S. Paolo, l’Istituto Storico della Resistenza in Toscana, la Comunità ebraica di Firenze, Amici di Supplemento d’anima / CSC</w:t>
      </w:r>
      <w:r w:rsidR="00A423B2">
        <w:rPr>
          <w:rFonts w:ascii="Book Antiqua" w:hAnsi="Book Antiqua" w:cs="Arial"/>
          <w:sz w:val="24"/>
          <w:szCs w:val="24"/>
        </w:rPr>
        <w:t>, il Centro Diocesano ecumenismo e dialogo interreligioso di Firenze, la Comunità di S. Egidio di Firenze, l’Amicizia Ebraico Cristiana di Firenze, il Movimento per la Vita di Firenze, l’Opera per la Gioventù “G. La Pira”, la FUCI, tra le altre</w:t>
      </w:r>
      <w:bookmarkStart w:id="0" w:name="_GoBack"/>
      <w:bookmarkEnd w:id="0"/>
      <w:r w:rsidR="00A367DD">
        <w:rPr>
          <w:rFonts w:ascii="Book Antiqua" w:hAnsi="Book Antiqua" w:cs="Arial"/>
          <w:sz w:val="24"/>
          <w:szCs w:val="24"/>
        </w:rPr>
        <w:t>.</w:t>
      </w:r>
    </w:p>
    <w:p w:rsidR="00962E37" w:rsidRPr="00B943E4" w:rsidRDefault="00962E37" w:rsidP="00B943E4">
      <w:pPr>
        <w:jc w:val="both"/>
        <w:rPr>
          <w:rFonts w:ascii="Book Antiqua" w:hAnsi="Book Antiqua"/>
          <w:sz w:val="24"/>
          <w:szCs w:val="24"/>
        </w:rPr>
      </w:pPr>
    </w:p>
    <w:sectPr w:rsidR="00962E37" w:rsidRPr="00B943E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43E4"/>
    <w:rsid w:val="00346EDA"/>
    <w:rsid w:val="00962E37"/>
    <w:rsid w:val="009A0792"/>
    <w:rsid w:val="00A367DD"/>
    <w:rsid w:val="00A423B2"/>
    <w:rsid w:val="00B943E4"/>
    <w:rsid w:val="00E3481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943E4"/>
    <w:rPr>
      <w:rFonts w:ascii="Calibri" w:eastAsia="Calibri" w:hAnsi="Calibri"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943E4"/>
    <w:rPr>
      <w:rFonts w:ascii="Calibri" w:eastAsia="Calibri" w:hAnsi="Calibri"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461</Words>
  <Characters>2632</Characters>
  <Application>Microsoft Office Word</Application>
  <DocSecurity>0</DocSecurity>
  <Lines>21</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3087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Bianchi</dc:creator>
  <cp:lastModifiedBy>Bianchi</cp:lastModifiedBy>
  <cp:revision>2</cp:revision>
  <dcterms:created xsi:type="dcterms:W3CDTF">2015-02-25T13:36:00Z</dcterms:created>
  <dcterms:modified xsi:type="dcterms:W3CDTF">2015-02-25T13:36:00Z</dcterms:modified>
</cp:coreProperties>
</file>